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07EB" w14:textId="25714F7F" w:rsidR="00E31084" w:rsidRPr="00BF384A" w:rsidRDefault="00BF384A" w:rsidP="00BF38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Improving Coverage for Individuals with Osteoporosis </w:t>
      </w:r>
      <w:r w:rsidR="00C76E1A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BC – How </w:t>
      </w:r>
      <w:r w:rsidR="00C4178A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ou can Help</w:t>
      </w:r>
    </w:p>
    <w:p w14:paraId="6AD30D52" w14:textId="5DB12426" w:rsidR="00675B46" w:rsidRDefault="002B7C04" w:rsidP="002B7C04">
      <w:pPr>
        <w:rPr>
          <w:sz w:val="24"/>
          <w:szCs w:val="24"/>
        </w:rPr>
      </w:pPr>
      <w:r>
        <w:rPr>
          <w:sz w:val="24"/>
          <w:szCs w:val="24"/>
        </w:rPr>
        <w:t>If you are an individual</w:t>
      </w:r>
      <w:r w:rsidR="00C76E1A">
        <w:rPr>
          <w:sz w:val="24"/>
          <w:szCs w:val="24"/>
        </w:rPr>
        <w:t xml:space="preserve"> in British Columbia</w:t>
      </w:r>
      <w:r>
        <w:rPr>
          <w:sz w:val="24"/>
          <w:szCs w:val="24"/>
        </w:rPr>
        <w:t xml:space="preserve"> who has been diagnosed with osteoporosis or is at high risk of fracture, you are not being treated fairly. A recent report card rating seven provinces – British Columbia, Alberta, Saskatchewan, Ontario, Quebec, New Brunswick and Newfoundland – shows that access to treatments and to bone mineral density testing</w:t>
      </w:r>
      <w:r w:rsidR="00C76E1A">
        <w:rPr>
          <w:sz w:val="24"/>
          <w:szCs w:val="24"/>
        </w:rPr>
        <w:t xml:space="preserve"> in BC</w:t>
      </w:r>
      <w:r>
        <w:rPr>
          <w:sz w:val="24"/>
          <w:szCs w:val="24"/>
        </w:rPr>
        <w:t xml:space="preserve"> is the worst in Canada. </w:t>
      </w:r>
    </w:p>
    <w:p w14:paraId="24421448" w14:textId="6760F2F1" w:rsidR="004F4988" w:rsidRDefault="004F4988" w:rsidP="002B7C04">
      <w:pPr>
        <w:rPr>
          <w:sz w:val="24"/>
          <w:szCs w:val="24"/>
        </w:rPr>
      </w:pPr>
      <w:r>
        <w:rPr>
          <w:sz w:val="24"/>
          <w:szCs w:val="24"/>
        </w:rPr>
        <w:t xml:space="preserve">Oral bisphosphonates are </w:t>
      </w:r>
      <w:r w:rsidR="009B2D23">
        <w:rPr>
          <w:sz w:val="24"/>
          <w:szCs w:val="24"/>
        </w:rPr>
        <w:t xml:space="preserve">more </w:t>
      </w:r>
      <w:r>
        <w:rPr>
          <w:sz w:val="24"/>
          <w:szCs w:val="24"/>
        </w:rPr>
        <w:t>easily accessible with few</w:t>
      </w:r>
      <w:r w:rsidR="009B2D23">
        <w:rPr>
          <w:sz w:val="24"/>
          <w:szCs w:val="24"/>
        </w:rPr>
        <w:t>er</w:t>
      </w:r>
      <w:r>
        <w:rPr>
          <w:sz w:val="24"/>
          <w:szCs w:val="24"/>
        </w:rPr>
        <w:t xml:space="preserve"> restrictions in all provinces except BC. Here a patient must have had a broken bone from osteoporosis to be eligible</w:t>
      </w:r>
      <w:r w:rsidR="009B2D23">
        <w:rPr>
          <w:sz w:val="24"/>
          <w:szCs w:val="24"/>
        </w:rPr>
        <w:t xml:space="preserve"> for reimbursement</w:t>
      </w:r>
      <w:r>
        <w:rPr>
          <w:sz w:val="24"/>
          <w:szCs w:val="24"/>
        </w:rPr>
        <w:t xml:space="preserve">. </w:t>
      </w:r>
      <w:r w:rsidR="00675B46">
        <w:rPr>
          <w:sz w:val="24"/>
          <w:szCs w:val="24"/>
        </w:rPr>
        <w:t xml:space="preserve">Not being able to take an oral bisphosphonate because of difficulty swallowing or issues with your stomach or intestines </w:t>
      </w:r>
      <w:r w:rsidR="00BF384A">
        <w:rPr>
          <w:sz w:val="24"/>
          <w:szCs w:val="24"/>
        </w:rPr>
        <w:t xml:space="preserve">does not qualify you for coverage by a different treatment. If your bone mineral density goes down or you have a broken bone while taking an oral bisphosphonate, you still do not qualify for another treatment. </w:t>
      </w:r>
    </w:p>
    <w:p w14:paraId="0A0B6B1B" w14:textId="1DCB8369" w:rsidR="00BF384A" w:rsidRDefault="004F4988" w:rsidP="002B7C04">
      <w:pPr>
        <w:rPr>
          <w:sz w:val="24"/>
          <w:szCs w:val="24"/>
        </w:rPr>
      </w:pPr>
      <w:r>
        <w:rPr>
          <w:sz w:val="24"/>
          <w:szCs w:val="24"/>
        </w:rPr>
        <w:t xml:space="preserve">BC is the only province where health professionals must fill out a special authorization form for any osteoporosis treatment. Often there is a four-month delay in dealing with these forms, a delay that could </w:t>
      </w:r>
      <w:r w:rsidR="0078606A">
        <w:rPr>
          <w:sz w:val="24"/>
          <w:szCs w:val="24"/>
        </w:rPr>
        <w:t xml:space="preserve">result in serious problems, like a broken </w:t>
      </w:r>
      <w:r w:rsidR="0078606A" w:rsidRPr="00A45E30">
        <w:rPr>
          <w:sz w:val="24"/>
          <w:szCs w:val="24"/>
        </w:rPr>
        <w:t>bone</w:t>
      </w:r>
      <w:r w:rsidR="00F34DF2" w:rsidRPr="00A45E30">
        <w:rPr>
          <w:sz w:val="24"/>
          <w:szCs w:val="24"/>
        </w:rPr>
        <w:t xml:space="preserve"> or increased anxiety</w:t>
      </w:r>
      <w:r w:rsidR="00BF384A" w:rsidRPr="00A45E30">
        <w:rPr>
          <w:sz w:val="24"/>
          <w:szCs w:val="24"/>
        </w:rPr>
        <w:t>.</w:t>
      </w:r>
      <w:r w:rsidR="00BF384A">
        <w:rPr>
          <w:sz w:val="24"/>
          <w:szCs w:val="24"/>
        </w:rPr>
        <w:t xml:space="preserve"> </w:t>
      </w:r>
    </w:p>
    <w:p w14:paraId="29751CBF" w14:textId="1D4CA266" w:rsidR="00BF384A" w:rsidRDefault="00BF384A" w:rsidP="002B7C04">
      <w:pPr>
        <w:rPr>
          <w:sz w:val="24"/>
          <w:szCs w:val="24"/>
        </w:rPr>
      </w:pPr>
      <w:r>
        <w:rPr>
          <w:sz w:val="24"/>
          <w:szCs w:val="24"/>
        </w:rPr>
        <w:t xml:space="preserve">Broken bones are the main consequence of osteoporosis and they can be devastating. At least one in three women and one in five men will suffer a broken bone from osteoporosis during their lifetime. The population is aging – by 2036 </w:t>
      </w:r>
      <w:r w:rsidR="0078606A">
        <w:rPr>
          <w:sz w:val="24"/>
          <w:szCs w:val="24"/>
        </w:rPr>
        <w:t>probably</w:t>
      </w:r>
      <w:r>
        <w:rPr>
          <w:sz w:val="24"/>
          <w:szCs w:val="24"/>
        </w:rPr>
        <w:t xml:space="preserve"> 25% of the population will be 65 or over. Since age is a risk factor, there will likely be an increase in broken bones as well. </w:t>
      </w:r>
    </w:p>
    <w:p w14:paraId="26AF033F" w14:textId="7E7F91AC" w:rsidR="00C53108" w:rsidRDefault="00675B46" w:rsidP="002B7C04">
      <w:pPr>
        <w:rPr>
          <w:sz w:val="24"/>
          <w:szCs w:val="24"/>
        </w:rPr>
      </w:pPr>
      <w:r>
        <w:rPr>
          <w:sz w:val="24"/>
          <w:szCs w:val="24"/>
        </w:rPr>
        <w:t>Broken bones can cause acute and chronic pain; they can interfere with your mobility and independence; you fear falling so you limit your activities and become more socially isolated and depressed. Hip fractures can mean going to a long-term care</w:t>
      </w:r>
      <w:r w:rsidR="0078606A">
        <w:rPr>
          <w:sz w:val="24"/>
          <w:szCs w:val="24"/>
        </w:rPr>
        <w:t xml:space="preserve"> home</w:t>
      </w:r>
      <w:r>
        <w:rPr>
          <w:sz w:val="24"/>
          <w:szCs w:val="24"/>
        </w:rPr>
        <w:t xml:space="preserve">. Complications arising from a hip fracture can even lead to death. </w:t>
      </w:r>
      <w:proofErr w:type="gramStart"/>
      <w:r>
        <w:rPr>
          <w:sz w:val="24"/>
          <w:szCs w:val="24"/>
        </w:rPr>
        <w:t>In spite of</w:t>
      </w:r>
      <w:proofErr w:type="gramEnd"/>
      <w:r>
        <w:rPr>
          <w:sz w:val="24"/>
          <w:szCs w:val="24"/>
        </w:rPr>
        <w:t xml:space="preserve"> clear guidelines, screening and treatment rates</w:t>
      </w:r>
      <w:r w:rsidR="00C53108">
        <w:rPr>
          <w:sz w:val="24"/>
          <w:szCs w:val="24"/>
        </w:rPr>
        <w:t xml:space="preserve"> after</w:t>
      </w:r>
      <w:r>
        <w:rPr>
          <w:sz w:val="24"/>
          <w:szCs w:val="24"/>
        </w:rPr>
        <w:t xml:space="preserve"> </w:t>
      </w:r>
      <w:r w:rsidR="00C53108">
        <w:rPr>
          <w:sz w:val="24"/>
          <w:szCs w:val="24"/>
        </w:rPr>
        <w:t xml:space="preserve">a broken bone </w:t>
      </w:r>
      <w:r>
        <w:rPr>
          <w:sz w:val="24"/>
          <w:szCs w:val="24"/>
        </w:rPr>
        <w:t>in Canada</w:t>
      </w:r>
      <w:r w:rsidR="00C53108">
        <w:rPr>
          <w:sz w:val="24"/>
          <w:szCs w:val="24"/>
        </w:rPr>
        <w:t xml:space="preserve"> are very low. Fewer than 20% of fracture patients are diagnosed, have a bone mineral density test or receive treatment after a fracture. </w:t>
      </w:r>
    </w:p>
    <w:p w14:paraId="547BC124" w14:textId="1F3B7508" w:rsidR="00675B46" w:rsidRDefault="00C53108" w:rsidP="002B7C04">
      <w:pPr>
        <w:rPr>
          <w:sz w:val="24"/>
          <w:szCs w:val="24"/>
        </w:rPr>
      </w:pPr>
      <w:r>
        <w:rPr>
          <w:sz w:val="24"/>
          <w:szCs w:val="24"/>
        </w:rPr>
        <w:t>BC Pharmacare</w:t>
      </w:r>
      <w:r w:rsidR="0078606A">
        <w:rPr>
          <w:sz w:val="24"/>
          <w:szCs w:val="24"/>
        </w:rPr>
        <w:t>, the provincial body that defines eligibility,</w:t>
      </w:r>
      <w:r>
        <w:rPr>
          <w:sz w:val="24"/>
          <w:szCs w:val="24"/>
        </w:rPr>
        <w:t xml:space="preserve"> is undergoing a review of its policies regarding osteoporosis treatment, the first since 2008. </w:t>
      </w:r>
      <w:r>
        <w:rPr>
          <w:b/>
          <w:bCs/>
          <w:sz w:val="24"/>
          <w:szCs w:val="24"/>
        </w:rPr>
        <w:t xml:space="preserve">This is your chance to make a difference. </w:t>
      </w:r>
      <w:r>
        <w:rPr>
          <w:sz w:val="24"/>
          <w:szCs w:val="24"/>
        </w:rPr>
        <w:t xml:space="preserve">The BC Ministry of Health has created a survey for patients, caregivers and patient groups to </w:t>
      </w:r>
      <w:r w:rsidR="0078606A">
        <w:rPr>
          <w:sz w:val="24"/>
          <w:szCs w:val="24"/>
        </w:rPr>
        <w:t xml:space="preserve">provide feedback. This survey will take about 15-20 minutes. It asks questions such as how does osteoporosis affect your daily life; which bisphosphonates, or other osteoporosis medication, have you used and what was your experience; and has Pharmacare coverage or limits on coverage affected your choice of medication and if so, how. </w:t>
      </w:r>
      <w:r w:rsidR="00C4178A">
        <w:rPr>
          <w:sz w:val="24"/>
          <w:szCs w:val="24"/>
        </w:rPr>
        <w:t xml:space="preserve">The survey is easy to complete and there is help on how to do so and submit it. </w:t>
      </w:r>
      <w:r w:rsidR="00BC4603">
        <w:rPr>
          <w:sz w:val="24"/>
          <w:szCs w:val="24"/>
        </w:rPr>
        <w:t xml:space="preserve">It is open from October 20 to November 17. </w:t>
      </w:r>
      <w:r w:rsidR="00C4178A">
        <w:rPr>
          <w:sz w:val="24"/>
          <w:szCs w:val="24"/>
        </w:rPr>
        <w:t xml:space="preserve">You can access the survey at surveymoh.health.gov.bc.ca/public/survey/therapeutic-review-drugs-used-primary-prevention-osteoporosis. </w:t>
      </w:r>
      <w:r>
        <w:rPr>
          <w:sz w:val="24"/>
          <w:szCs w:val="24"/>
        </w:rPr>
        <w:t xml:space="preserve">   </w:t>
      </w:r>
      <w:r w:rsidR="00675B46">
        <w:rPr>
          <w:sz w:val="24"/>
          <w:szCs w:val="24"/>
        </w:rPr>
        <w:t xml:space="preserve">   </w:t>
      </w:r>
    </w:p>
    <w:p w14:paraId="66A99DD1" w14:textId="16B73546" w:rsidR="002B7C04" w:rsidRPr="002B7C04" w:rsidRDefault="00C4178A" w:rsidP="002B7C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Please send this information to friends and relatives with osteoporosis or who act as caregivers. Together we can make a difference and improve osteoporosis care in BC.</w:t>
      </w:r>
      <w:r w:rsidR="00BF384A">
        <w:rPr>
          <w:sz w:val="24"/>
          <w:szCs w:val="24"/>
        </w:rPr>
        <w:t xml:space="preserve"> </w:t>
      </w:r>
      <w:r w:rsidR="004F4988">
        <w:rPr>
          <w:sz w:val="24"/>
          <w:szCs w:val="24"/>
        </w:rPr>
        <w:t xml:space="preserve">  </w:t>
      </w:r>
      <w:r w:rsidR="002B7C04">
        <w:rPr>
          <w:sz w:val="24"/>
          <w:szCs w:val="24"/>
        </w:rPr>
        <w:t xml:space="preserve">  </w:t>
      </w:r>
    </w:p>
    <w:p w14:paraId="6EEF55E0" w14:textId="69BC39EA" w:rsidR="002B7C04" w:rsidRPr="009B2D23" w:rsidRDefault="009B2D2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C4603">
        <w:rPr>
          <w:sz w:val="24"/>
          <w:szCs w:val="24"/>
        </w:rPr>
        <w:t>19</w:t>
      </w:r>
      <w:r>
        <w:rPr>
          <w:sz w:val="24"/>
          <w:szCs w:val="24"/>
        </w:rPr>
        <w:t xml:space="preserve"> words</w:t>
      </w:r>
    </w:p>
    <w:sectPr w:rsidR="002B7C04" w:rsidRPr="009B2D23" w:rsidSect="002B7C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04"/>
    <w:rsid w:val="002B7C04"/>
    <w:rsid w:val="004F4988"/>
    <w:rsid w:val="00675B46"/>
    <w:rsid w:val="0078606A"/>
    <w:rsid w:val="009B2D23"/>
    <w:rsid w:val="00A45E30"/>
    <w:rsid w:val="00BC4603"/>
    <w:rsid w:val="00BF384A"/>
    <w:rsid w:val="00C4178A"/>
    <w:rsid w:val="00C53108"/>
    <w:rsid w:val="00C76E1A"/>
    <w:rsid w:val="00E31084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A3800"/>
  <w15:chartTrackingRefBased/>
  <w15:docId w15:val="{269191E3-02B3-4A5C-BF33-5F2ECEC7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Long</dc:creator>
  <cp:keywords/>
  <dc:description/>
  <cp:lastModifiedBy>Dr. Famida Jiwa</cp:lastModifiedBy>
  <cp:revision>2</cp:revision>
  <dcterms:created xsi:type="dcterms:W3CDTF">2021-10-27T17:48:00Z</dcterms:created>
  <dcterms:modified xsi:type="dcterms:W3CDTF">2021-10-27T17:48:00Z</dcterms:modified>
</cp:coreProperties>
</file>